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D7EF" w14:textId="52C4DFDC" w:rsidR="0018799F" w:rsidRPr="00F2617B" w:rsidRDefault="00F2617B" w:rsidP="00A97712">
      <w:pPr>
        <w:pStyle w:val="Heading1"/>
        <w:rPr>
          <w:rFonts w:ascii="Bradley Hand ITC" w:hAnsi="Bradley Hand IT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A7B53C" wp14:editId="24099E25">
                <wp:simplePos x="0" y="0"/>
                <wp:positionH relativeFrom="column">
                  <wp:posOffset>3930650</wp:posOffset>
                </wp:positionH>
                <wp:positionV relativeFrom="paragraph">
                  <wp:posOffset>12700</wp:posOffset>
                </wp:positionV>
                <wp:extent cx="1511300" cy="571500"/>
                <wp:effectExtent l="0" t="0" r="1270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797BE7" id="Oval 2" o:spid="_x0000_s1026" style="position:absolute;margin-left:309.5pt;margin-top:1pt;width:119pt;height:4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8CbgIAADcFAAAOAAAAZHJzL2Uyb0RvYy54bWysVFFP2zAQfp+0/2D5faTp6NgqUlSBmCYh&#10;QIOJZ+PYxJLt885u0+7X7+ykAQ20h2kvztl39/nuy3c+Pds5y7YKowHf8PpoxpnyElrjnxr+4/7y&#10;w2fOYhK+FRa8avheRX62ev/utA9LNYcObKuQEYiPyz40vEspLKsqyk45EY8gKE9ODehEoi0+VS2K&#10;ntCdreaz2aeqB2wDglQx0unF4OSrgq+1kulG66gSsw2n2lJZsayPea1Wp2L5hCJ0Ro5liH+owgnj&#10;6dIJ6kIkwTZoXkE5IxEi6HQkwVWgtZGq9EDd1LM/urnrRFClFyInhomm+P9g5fX2FplpGz7nzAtH&#10;v+hmKyybZ2b6EJcUcBducdxFMnObO40uf6kBtits7ic21S4xSYf1oq4/zoh0Sb7FSb0gm2Cq5+yA&#10;MX1V4Fg2Gq6sNSHmhsVSbK9iGqIPUZSaCxpKKFbaW5WDrf+uNDVBl85LdpGPOrfIqJeGCymVT/Xg&#10;6kSrhmMqaCppyigFFsCMrI21E/YIkKX5GnuodYzPqaqob0qe/a2wIXnKKDeDT1OyMx7wLQBLXY03&#10;D/EHkgZqMkuP0O7pFyMM2o9BXhqi+0rEdCuQxE5/iAY43dCiLfQNh9HirAP89dZ5jicNkpeznoan&#10;4fHnRqDizH7zpM4v9fFxnrayOV6czGmDLz2PLz1+486BflNNT0WQxczxyR5MjeAeaM7X+VZyCS/p&#10;7obLhIfNeRqGml4KqdbrEkYTFkS68ndBZvDMatbS/e5BYBg1l0it13AYtFe6G2Jzpof1JoE2RZTP&#10;vI5803QW4YwvSR7/l/sS9fzerX4DAAD//wMAUEsDBBQABgAIAAAAIQDIF0Zr3QAAAAgBAAAPAAAA&#10;ZHJzL2Rvd25yZXYueG1sTI/NTsMwEITvSLyDtUjcqNMKShKyqRBSJEDi0BDubrwkVmM7ip028PQs&#10;Jzjtz6xmvyl2ix3EiaZgvENYrxIQ5FqvjesQmvfqJgURonJaDd4RwhcF2JWXF4XKtT+7PZ3q2Ak2&#10;cSFXCH2MYy5laHuyKqz8SI61Tz9ZFXmcOqkndWZzO8hNkmylVcbxh16N9NRTe6xni/D9XDUmzlmd&#10;Js3r8e32pfLSfCBeXy2PDyAiLfHvGH7xGR1KZjr42ekgBoTtOuMsEWHDhfX07p6bA0LGC1kW8n+A&#10;8gcAAP//AwBQSwECLQAUAAYACAAAACEAtoM4kv4AAADhAQAAEwAAAAAAAAAAAAAAAAAAAAAAW0Nv&#10;bnRlbnRfVHlwZXNdLnhtbFBLAQItABQABgAIAAAAIQA4/SH/1gAAAJQBAAALAAAAAAAAAAAAAAAA&#10;AC8BAABfcmVscy8ucmVsc1BLAQItABQABgAIAAAAIQAg+j8CbgIAADcFAAAOAAAAAAAAAAAAAAAA&#10;AC4CAABkcnMvZTJvRG9jLnhtbFBLAQItABQABgAIAAAAIQDIF0Zr3QAAAAgBAAAPAAAAAAAAAAAA&#10;AAAAAMg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A97712">
        <w:t>Effective Facilitation:</w:t>
      </w:r>
      <w:r w:rsidR="00AF3E88">
        <w:tab/>
      </w:r>
      <w:r w:rsidR="008E4EC5">
        <w:t>Build your Skills</w:t>
      </w:r>
      <w:r w:rsidR="00AF3E88">
        <w:tab/>
      </w:r>
      <w:r w:rsidR="00A97712">
        <w:t xml:space="preserve">    </w:t>
      </w:r>
      <w:r>
        <w:tab/>
      </w:r>
      <w:r>
        <w:tab/>
      </w:r>
      <w:r w:rsidR="00A97712" w:rsidRPr="00F2617B">
        <w:rPr>
          <w:rFonts w:ascii="Bradley Hand ITC" w:hAnsi="Bradley Hand ITC"/>
          <w:b/>
          <w:bCs/>
          <w:color w:val="FFFFFF" w:themeColor="background1"/>
        </w:rPr>
        <w:t>Notes</w:t>
      </w:r>
      <w:r w:rsidR="00190CB1" w:rsidRPr="00F2617B">
        <w:rPr>
          <w:rFonts w:ascii="Bradley Hand ITC" w:hAnsi="Bradley Hand ITC"/>
          <w:b/>
          <w:bCs/>
          <w:color w:val="FFFFFF" w:themeColor="background1"/>
        </w:rPr>
        <w:t xml:space="preserve"> to</w:t>
      </w:r>
      <w:r w:rsidR="008E4EC5">
        <w:rPr>
          <w:rFonts w:ascii="Bradley Hand ITC" w:hAnsi="Bradley Hand ITC"/>
          <w:b/>
          <w:bCs/>
          <w:color w:val="FFFFFF" w:themeColor="background1"/>
        </w:rPr>
        <w:t xml:space="preserve"> s</w:t>
      </w:r>
      <w:r w:rsidR="00190CB1" w:rsidRPr="00F2617B">
        <w:rPr>
          <w:rFonts w:ascii="Bradley Hand ITC" w:hAnsi="Bradley Hand ITC"/>
          <w:b/>
          <w:bCs/>
          <w:color w:val="FFFFFF" w:themeColor="background1"/>
        </w:rPr>
        <w:t>elf</w:t>
      </w:r>
    </w:p>
    <w:p w14:paraId="2364C703" w14:textId="7BA6DA2C" w:rsidR="00A97712" w:rsidRDefault="00A97712" w:rsidP="00A97712"/>
    <w:p w14:paraId="4B0CB26F" w14:textId="7F1C699E" w:rsidR="00A97712" w:rsidRPr="0080243D" w:rsidRDefault="00A97712" w:rsidP="00A97712">
      <w:pPr>
        <w:pStyle w:val="Heading2"/>
        <w:rPr>
          <w:b/>
          <w:bCs/>
        </w:rPr>
      </w:pPr>
      <w:r w:rsidRPr="0080243D">
        <w:rPr>
          <w:b/>
          <w:bCs/>
        </w:rPr>
        <w:t>Preparation</w:t>
      </w:r>
      <w:r w:rsidR="00190CB1" w:rsidRPr="0080243D">
        <w:rPr>
          <w:b/>
          <w:bCs/>
        </w:rPr>
        <w:t xml:space="preserve"> </w:t>
      </w:r>
    </w:p>
    <w:tbl>
      <w:tblPr>
        <w:tblStyle w:val="TableGrid"/>
        <w:tblW w:w="95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110"/>
      </w:tblGrid>
      <w:tr w:rsidR="00A97712" w14:paraId="2EF8D32D" w14:textId="77777777" w:rsidTr="00F2617B">
        <w:tc>
          <w:tcPr>
            <w:tcW w:w="2425" w:type="dxa"/>
          </w:tcPr>
          <w:p w14:paraId="1D49A48D" w14:textId="77777777" w:rsidR="00A97712" w:rsidRDefault="00A97712" w:rsidP="00A97712">
            <w:r>
              <w:t>Meeting Purpose</w:t>
            </w:r>
          </w:p>
          <w:p w14:paraId="65D05E56" w14:textId="77777777" w:rsidR="00F2617B" w:rsidRDefault="00F2617B" w:rsidP="00A97712"/>
          <w:p w14:paraId="28D4EE44" w14:textId="23CDF033" w:rsidR="00DF75D1" w:rsidRDefault="00DF75D1" w:rsidP="00A97712"/>
        </w:tc>
        <w:tc>
          <w:tcPr>
            <w:tcW w:w="7110" w:type="dxa"/>
          </w:tcPr>
          <w:p w14:paraId="0BC56678" w14:textId="77777777" w:rsidR="00A97712" w:rsidRDefault="00A97712" w:rsidP="00A97712"/>
        </w:tc>
      </w:tr>
      <w:tr w:rsidR="00A97712" w14:paraId="7389D03D" w14:textId="77777777" w:rsidTr="00F2617B">
        <w:tc>
          <w:tcPr>
            <w:tcW w:w="2425" w:type="dxa"/>
          </w:tcPr>
          <w:p w14:paraId="31E6DB38" w14:textId="77777777" w:rsidR="00A97712" w:rsidRDefault="000F364B" w:rsidP="00A97712">
            <w:r>
              <w:t>Length/Frequency of meeting</w:t>
            </w:r>
          </w:p>
          <w:p w14:paraId="5D8C6481" w14:textId="05C000AF" w:rsidR="00DF75D1" w:rsidRDefault="00DF75D1" w:rsidP="00A97712"/>
        </w:tc>
        <w:tc>
          <w:tcPr>
            <w:tcW w:w="7110" w:type="dxa"/>
          </w:tcPr>
          <w:p w14:paraId="6DF88EC3" w14:textId="77777777" w:rsidR="00A97712" w:rsidRDefault="00A97712" w:rsidP="00A97712"/>
        </w:tc>
      </w:tr>
      <w:tr w:rsidR="000F364B" w14:paraId="01E41840" w14:textId="77777777" w:rsidTr="00F2617B">
        <w:tc>
          <w:tcPr>
            <w:tcW w:w="2425" w:type="dxa"/>
          </w:tcPr>
          <w:p w14:paraId="358D2FAB" w14:textId="77777777" w:rsidR="000F364B" w:rsidRDefault="000F364B" w:rsidP="00A97712">
            <w:r>
              <w:t>Who should attend?</w:t>
            </w:r>
          </w:p>
          <w:p w14:paraId="1963D31B" w14:textId="3178B0F6" w:rsidR="00F2617B" w:rsidRDefault="00F2617B" w:rsidP="00A97712"/>
          <w:p w14:paraId="3A2559E1" w14:textId="0074BC2E" w:rsidR="00DF75D1" w:rsidRDefault="00DF75D1" w:rsidP="00A97712"/>
        </w:tc>
        <w:tc>
          <w:tcPr>
            <w:tcW w:w="7110" w:type="dxa"/>
          </w:tcPr>
          <w:p w14:paraId="45F5CDC7" w14:textId="77777777" w:rsidR="000F364B" w:rsidRDefault="000F364B" w:rsidP="00A97712"/>
        </w:tc>
      </w:tr>
      <w:tr w:rsidR="000F364B" w14:paraId="65C96984" w14:textId="77777777" w:rsidTr="00F2617B">
        <w:tc>
          <w:tcPr>
            <w:tcW w:w="2425" w:type="dxa"/>
          </w:tcPr>
          <w:p w14:paraId="7DD3E2FD" w14:textId="77777777" w:rsidR="000F364B" w:rsidRDefault="000F364B" w:rsidP="00A97712">
            <w:r>
              <w:t>Room Set-up, access needs, technology</w:t>
            </w:r>
          </w:p>
          <w:p w14:paraId="7291F8D3" w14:textId="77777777" w:rsidR="00DF75D1" w:rsidRDefault="00DF75D1" w:rsidP="00A97712"/>
          <w:p w14:paraId="2302B650" w14:textId="1E59B56E" w:rsidR="00DF75D1" w:rsidRDefault="00DF75D1" w:rsidP="00A97712"/>
        </w:tc>
        <w:tc>
          <w:tcPr>
            <w:tcW w:w="7110" w:type="dxa"/>
          </w:tcPr>
          <w:p w14:paraId="3A18D5A8" w14:textId="77777777" w:rsidR="000F364B" w:rsidRDefault="000F364B" w:rsidP="00A97712"/>
        </w:tc>
      </w:tr>
      <w:tr w:rsidR="000F364B" w14:paraId="79046546" w14:textId="77777777" w:rsidTr="00F2617B">
        <w:tc>
          <w:tcPr>
            <w:tcW w:w="2425" w:type="dxa"/>
          </w:tcPr>
          <w:p w14:paraId="028B4ABD" w14:textId="6503BBDF" w:rsidR="000F364B" w:rsidRDefault="000F364B" w:rsidP="00A97712">
            <w:r>
              <w:t>Agenda</w:t>
            </w:r>
          </w:p>
          <w:p w14:paraId="5B4B58B7" w14:textId="77777777" w:rsidR="00DF75D1" w:rsidRDefault="00DF75D1" w:rsidP="00A97712"/>
          <w:p w14:paraId="3ECA3917" w14:textId="44B7FE75" w:rsidR="00DF75D1" w:rsidRDefault="00DF75D1" w:rsidP="00A97712"/>
        </w:tc>
        <w:tc>
          <w:tcPr>
            <w:tcW w:w="7110" w:type="dxa"/>
          </w:tcPr>
          <w:p w14:paraId="6EFCF308" w14:textId="77777777" w:rsidR="000F364B" w:rsidRDefault="000F364B" w:rsidP="00A97712"/>
        </w:tc>
      </w:tr>
      <w:tr w:rsidR="000F364B" w14:paraId="5198215D" w14:textId="77777777" w:rsidTr="00F2617B">
        <w:tc>
          <w:tcPr>
            <w:tcW w:w="2425" w:type="dxa"/>
          </w:tcPr>
          <w:p w14:paraId="2F0485CE" w14:textId="7497443C" w:rsidR="000F364B" w:rsidRDefault="000F364B" w:rsidP="00A97712">
            <w:r>
              <w:t>Communicating with participants</w:t>
            </w:r>
          </w:p>
          <w:p w14:paraId="6A21B73E" w14:textId="77777777" w:rsidR="00DF75D1" w:rsidRDefault="00DF75D1" w:rsidP="00A97712"/>
          <w:p w14:paraId="695B09ED" w14:textId="423965D5" w:rsidR="00DF75D1" w:rsidRDefault="00DF75D1" w:rsidP="00A97712"/>
        </w:tc>
        <w:tc>
          <w:tcPr>
            <w:tcW w:w="7110" w:type="dxa"/>
          </w:tcPr>
          <w:p w14:paraId="6498B657" w14:textId="77777777" w:rsidR="000F364B" w:rsidRDefault="000F364B" w:rsidP="00A97712"/>
        </w:tc>
      </w:tr>
    </w:tbl>
    <w:p w14:paraId="1194DFEE" w14:textId="1891A5FB" w:rsidR="00A97712" w:rsidRDefault="00A97712" w:rsidP="00A97712"/>
    <w:p w14:paraId="26994076" w14:textId="42C5FB38" w:rsidR="000F364B" w:rsidRPr="0080243D" w:rsidRDefault="000F364B" w:rsidP="000F364B">
      <w:pPr>
        <w:pStyle w:val="Heading2"/>
        <w:rPr>
          <w:b/>
          <w:bCs/>
        </w:rPr>
      </w:pPr>
      <w:r w:rsidRPr="0080243D">
        <w:rPr>
          <w:b/>
          <w:bCs/>
        </w:rPr>
        <w:t>Meeting Management</w:t>
      </w:r>
      <w:r w:rsidR="00190CB1" w:rsidRPr="0080243D">
        <w:rPr>
          <w:b/>
          <w:bCs/>
        </w:rPr>
        <w:t xml:space="preserve"> Strategies</w:t>
      </w:r>
    </w:p>
    <w:tbl>
      <w:tblPr>
        <w:tblStyle w:val="TableGrid"/>
        <w:tblW w:w="95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110"/>
      </w:tblGrid>
      <w:tr w:rsidR="000F364B" w14:paraId="7E1BD889" w14:textId="77777777" w:rsidTr="00F2617B">
        <w:tc>
          <w:tcPr>
            <w:tcW w:w="2425" w:type="dxa"/>
          </w:tcPr>
          <w:p w14:paraId="18EDEEA3" w14:textId="77777777" w:rsidR="000F364B" w:rsidRDefault="000F364B" w:rsidP="000F364B">
            <w:r>
              <w:t>Opening</w:t>
            </w:r>
          </w:p>
          <w:p w14:paraId="709AC019" w14:textId="77777777" w:rsidR="00F2617B" w:rsidRDefault="00F2617B" w:rsidP="000F364B"/>
          <w:p w14:paraId="0B462C61" w14:textId="5B8DF91D" w:rsidR="00DF75D1" w:rsidRDefault="00DF75D1" w:rsidP="000F364B"/>
        </w:tc>
        <w:tc>
          <w:tcPr>
            <w:tcW w:w="7110" w:type="dxa"/>
          </w:tcPr>
          <w:p w14:paraId="1E2149E0" w14:textId="77777777" w:rsidR="000F364B" w:rsidRDefault="000F364B" w:rsidP="000F364B"/>
        </w:tc>
      </w:tr>
      <w:tr w:rsidR="000F364B" w14:paraId="74CF23B8" w14:textId="77777777" w:rsidTr="00F2617B">
        <w:tc>
          <w:tcPr>
            <w:tcW w:w="2425" w:type="dxa"/>
          </w:tcPr>
          <w:p w14:paraId="4848B1B4" w14:textId="2CCA718B" w:rsidR="000F364B" w:rsidRDefault="00AF3E88" w:rsidP="000F364B">
            <w:r>
              <w:t>Acco</w:t>
            </w:r>
            <w:r w:rsidR="008E4EC5">
              <w:t>mp</w:t>
            </w:r>
            <w:r>
              <w:t>lishing the A</w:t>
            </w:r>
            <w:r w:rsidR="008E4EC5">
              <w:t>g</w:t>
            </w:r>
            <w:r>
              <w:t>enda</w:t>
            </w:r>
          </w:p>
          <w:p w14:paraId="35523CBF" w14:textId="7BC874DE" w:rsidR="00DF75D1" w:rsidRDefault="00DF75D1" w:rsidP="000F364B"/>
        </w:tc>
        <w:tc>
          <w:tcPr>
            <w:tcW w:w="7110" w:type="dxa"/>
          </w:tcPr>
          <w:p w14:paraId="2EF1296E" w14:textId="77777777" w:rsidR="000F364B" w:rsidRDefault="000F364B" w:rsidP="000F364B"/>
        </w:tc>
      </w:tr>
      <w:tr w:rsidR="008F51AE" w14:paraId="4C9E0127" w14:textId="77777777" w:rsidTr="00F2617B">
        <w:tc>
          <w:tcPr>
            <w:tcW w:w="2425" w:type="dxa"/>
          </w:tcPr>
          <w:p w14:paraId="14B02793" w14:textId="77777777" w:rsidR="008F51AE" w:rsidRDefault="008F51AE" w:rsidP="000F364B">
            <w:r>
              <w:t>Closure</w:t>
            </w:r>
          </w:p>
          <w:p w14:paraId="0131698C" w14:textId="77777777" w:rsidR="008F51AE" w:rsidRDefault="008F51AE" w:rsidP="000F364B"/>
          <w:p w14:paraId="58E5A2A7" w14:textId="5B4335AE" w:rsidR="008F51AE" w:rsidRDefault="008F51AE" w:rsidP="000F364B"/>
        </w:tc>
        <w:tc>
          <w:tcPr>
            <w:tcW w:w="7110" w:type="dxa"/>
          </w:tcPr>
          <w:p w14:paraId="7C9DCBBD" w14:textId="77777777" w:rsidR="008F51AE" w:rsidRDefault="008F51AE" w:rsidP="000F364B"/>
        </w:tc>
      </w:tr>
      <w:tr w:rsidR="000F364B" w14:paraId="5E672E07" w14:textId="77777777" w:rsidTr="00F2617B">
        <w:tc>
          <w:tcPr>
            <w:tcW w:w="2425" w:type="dxa"/>
          </w:tcPr>
          <w:p w14:paraId="6F4713B6" w14:textId="77777777" w:rsidR="00DF75D1" w:rsidRDefault="000F364B" w:rsidP="000F364B">
            <w:r>
              <w:t xml:space="preserve">Creating an inclusive </w:t>
            </w:r>
          </w:p>
          <w:p w14:paraId="33A8D2CF" w14:textId="367F2A46" w:rsidR="00DF75D1" w:rsidRDefault="00DF75D1" w:rsidP="000F364B">
            <w:r>
              <w:t>E</w:t>
            </w:r>
            <w:r w:rsidR="000F364B">
              <w:t>nvironment</w:t>
            </w:r>
            <w:r w:rsidR="00AF3E88">
              <w:t>, open communication, interactivity</w:t>
            </w:r>
          </w:p>
        </w:tc>
        <w:tc>
          <w:tcPr>
            <w:tcW w:w="7110" w:type="dxa"/>
          </w:tcPr>
          <w:p w14:paraId="6EAC2DD5" w14:textId="77777777" w:rsidR="000F364B" w:rsidRDefault="000F364B" w:rsidP="000F364B"/>
        </w:tc>
      </w:tr>
      <w:tr w:rsidR="000F364B" w14:paraId="243AE5DE" w14:textId="77777777" w:rsidTr="00F2617B">
        <w:tc>
          <w:tcPr>
            <w:tcW w:w="2425" w:type="dxa"/>
          </w:tcPr>
          <w:p w14:paraId="0657B96F" w14:textId="2C99742D" w:rsidR="000F364B" w:rsidRDefault="00190CB1" w:rsidP="000F364B">
            <w:r>
              <w:t>Self-management reminders</w:t>
            </w:r>
          </w:p>
          <w:p w14:paraId="07B69EB5" w14:textId="4CEB9FA1" w:rsidR="00DF75D1" w:rsidRDefault="00DF75D1" w:rsidP="000F364B"/>
        </w:tc>
        <w:tc>
          <w:tcPr>
            <w:tcW w:w="7110" w:type="dxa"/>
          </w:tcPr>
          <w:p w14:paraId="03F334BD" w14:textId="77777777" w:rsidR="000F364B" w:rsidRDefault="000F364B" w:rsidP="000F364B"/>
        </w:tc>
      </w:tr>
    </w:tbl>
    <w:p w14:paraId="0573612E" w14:textId="77777777" w:rsidR="0080243D" w:rsidRDefault="0080243D" w:rsidP="000F364B"/>
    <w:p w14:paraId="0472976D" w14:textId="77777777" w:rsidR="0080243D" w:rsidRDefault="0080243D" w:rsidP="000F364B">
      <w:pPr>
        <w:rPr>
          <w:rFonts w:ascii="Calibri Light" w:hAnsi="Calibri Light" w:cs="Calibri Light"/>
          <w:color w:val="2F5496" w:themeColor="accent1" w:themeShade="BF"/>
          <w:sz w:val="26"/>
          <w:szCs w:val="26"/>
        </w:rPr>
      </w:pPr>
    </w:p>
    <w:p w14:paraId="7462CA74" w14:textId="77777777" w:rsidR="00A55ECB" w:rsidRDefault="00A55ECB" w:rsidP="000F364B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</w:rPr>
      </w:pPr>
    </w:p>
    <w:p w14:paraId="100EF5FC" w14:textId="64A6F71C" w:rsidR="000F364B" w:rsidRPr="0080243D" w:rsidRDefault="0080243D" w:rsidP="000F364B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</w:rPr>
      </w:pPr>
      <w:r w:rsidRPr="0080243D"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</w:rPr>
        <w:lastRenderedPageBreak/>
        <w:t>Problem Solving</w:t>
      </w:r>
    </w:p>
    <w:tbl>
      <w:tblPr>
        <w:tblStyle w:val="TableGrid"/>
        <w:tblW w:w="95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110"/>
      </w:tblGrid>
      <w:tr w:rsidR="0080243D" w14:paraId="769759BE" w14:textId="77777777" w:rsidTr="00DB3954">
        <w:tc>
          <w:tcPr>
            <w:tcW w:w="2425" w:type="dxa"/>
          </w:tcPr>
          <w:p w14:paraId="1ED7F200" w14:textId="532F8922" w:rsidR="0080243D" w:rsidRDefault="0080243D" w:rsidP="00DB3954">
            <w:r>
              <w:t>Define the Problem</w:t>
            </w:r>
          </w:p>
          <w:p w14:paraId="6BA35A3E" w14:textId="77777777" w:rsidR="0080243D" w:rsidRDefault="0080243D" w:rsidP="00DB3954"/>
          <w:p w14:paraId="5D6BA5A4" w14:textId="77777777" w:rsidR="0080243D" w:rsidRDefault="0080243D" w:rsidP="00DB3954"/>
        </w:tc>
        <w:tc>
          <w:tcPr>
            <w:tcW w:w="7110" w:type="dxa"/>
          </w:tcPr>
          <w:p w14:paraId="05BE74E6" w14:textId="77777777" w:rsidR="0080243D" w:rsidRDefault="0080243D" w:rsidP="00DB3954"/>
        </w:tc>
      </w:tr>
      <w:tr w:rsidR="0080243D" w14:paraId="7955AF3B" w14:textId="77777777" w:rsidTr="00DB3954">
        <w:tc>
          <w:tcPr>
            <w:tcW w:w="2425" w:type="dxa"/>
          </w:tcPr>
          <w:p w14:paraId="275AC516" w14:textId="3C35CADE" w:rsidR="0080243D" w:rsidRDefault="0080243D" w:rsidP="00DB3954">
            <w:r>
              <w:t>Explore Solutions</w:t>
            </w:r>
          </w:p>
          <w:p w14:paraId="6047A898" w14:textId="77777777" w:rsidR="0080243D" w:rsidRDefault="0080243D" w:rsidP="00DB3954"/>
          <w:p w14:paraId="381BB3A0" w14:textId="77777777" w:rsidR="0080243D" w:rsidRDefault="0080243D" w:rsidP="00DB3954"/>
        </w:tc>
        <w:tc>
          <w:tcPr>
            <w:tcW w:w="7110" w:type="dxa"/>
          </w:tcPr>
          <w:p w14:paraId="19C6C3E4" w14:textId="77777777" w:rsidR="0080243D" w:rsidRDefault="0080243D" w:rsidP="00DB3954"/>
        </w:tc>
      </w:tr>
      <w:tr w:rsidR="0080243D" w14:paraId="46CF3AFF" w14:textId="77777777" w:rsidTr="00DB3954">
        <w:tc>
          <w:tcPr>
            <w:tcW w:w="2425" w:type="dxa"/>
          </w:tcPr>
          <w:p w14:paraId="67306D7B" w14:textId="7BC56D73" w:rsidR="0080243D" w:rsidRDefault="0080243D" w:rsidP="00DB3954">
            <w:r>
              <w:t>Decision Making</w:t>
            </w:r>
          </w:p>
          <w:p w14:paraId="47E4FC0C" w14:textId="77777777" w:rsidR="0080243D" w:rsidRDefault="0080243D" w:rsidP="00DB3954"/>
          <w:p w14:paraId="36A63592" w14:textId="77777777" w:rsidR="0080243D" w:rsidRDefault="0080243D" w:rsidP="00DB3954"/>
        </w:tc>
        <w:tc>
          <w:tcPr>
            <w:tcW w:w="7110" w:type="dxa"/>
          </w:tcPr>
          <w:p w14:paraId="2161FA62" w14:textId="77777777" w:rsidR="0080243D" w:rsidRDefault="0080243D" w:rsidP="00DB3954"/>
        </w:tc>
      </w:tr>
      <w:tr w:rsidR="0080243D" w14:paraId="15544E01" w14:textId="77777777" w:rsidTr="00DB3954">
        <w:tc>
          <w:tcPr>
            <w:tcW w:w="2425" w:type="dxa"/>
          </w:tcPr>
          <w:p w14:paraId="171727B9" w14:textId="50ADCC30" w:rsidR="0080243D" w:rsidRDefault="0080243D" w:rsidP="00DB3954">
            <w:r>
              <w:t>Implementation</w:t>
            </w:r>
          </w:p>
          <w:p w14:paraId="6E5BAAF0" w14:textId="77777777" w:rsidR="0080243D" w:rsidRDefault="0080243D" w:rsidP="00DB3954"/>
          <w:p w14:paraId="4DB9A502" w14:textId="77777777" w:rsidR="0080243D" w:rsidRDefault="0080243D" w:rsidP="00DB3954"/>
        </w:tc>
        <w:tc>
          <w:tcPr>
            <w:tcW w:w="7110" w:type="dxa"/>
          </w:tcPr>
          <w:p w14:paraId="65FC2640" w14:textId="77777777" w:rsidR="0080243D" w:rsidRDefault="0080243D" w:rsidP="00DB3954"/>
        </w:tc>
      </w:tr>
    </w:tbl>
    <w:p w14:paraId="28A34196" w14:textId="77777777" w:rsidR="0080243D" w:rsidRDefault="0080243D" w:rsidP="000F364B"/>
    <w:p w14:paraId="629E5B31" w14:textId="3663C767" w:rsidR="00190CB1" w:rsidRPr="0080243D" w:rsidRDefault="008F51AE" w:rsidP="00190CB1">
      <w:pPr>
        <w:pStyle w:val="Heading2"/>
        <w:rPr>
          <w:b/>
          <w:bCs/>
        </w:rPr>
      </w:pPr>
      <w:r w:rsidRPr="0080243D">
        <w:rPr>
          <w:b/>
          <w:bCs/>
        </w:rPr>
        <w:t>People Problems</w:t>
      </w:r>
    </w:p>
    <w:tbl>
      <w:tblPr>
        <w:tblStyle w:val="TableGrid"/>
        <w:tblW w:w="95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110"/>
      </w:tblGrid>
      <w:tr w:rsidR="00190CB1" w14:paraId="0C38DAAD" w14:textId="77777777" w:rsidTr="00F2617B">
        <w:tc>
          <w:tcPr>
            <w:tcW w:w="2425" w:type="dxa"/>
          </w:tcPr>
          <w:p w14:paraId="1CE909B7" w14:textId="6269DFC1" w:rsidR="00190CB1" w:rsidRDefault="008F51AE" w:rsidP="00190CB1">
            <w:r>
              <w:t>Prevention</w:t>
            </w:r>
          </w:p>
          <w:p w14:paraId="10791E44" w14:textId="303FF700" w:rsidR="00F2617B" w:rsidRDefault="00F2617B" w:rsidP="00190CB1"/>
          <w:p w14:paraId="1B91C158" w14:textId="6AB72E53" w:rsidR="00DF75D1" w:rsidRDefault="00DF75D1" w:rsidP="00190CB1"/>
        </w:tc>
        <w:tc>
          <w:tcPr>
            <w:tcW w:w="7110" w:type="dxa"/>
          </w:tcPr>
          <w:p w14:paraId="41B307A3" w14:textId="77777777" w:rsidR="00190CB1" w:rsidRDefault="00190CB1" w:rsidP="00190CB1"/>
        </w:tc>
      </w:tr>
      <w:tr w:rsidR="00190CB1" w14:paraId="1496F824" w14:textId="77777777" w:rsidTr="00F2617B">
        <w:tc>
          <w:tcPr>
            <w:tcW w:w="2425" w:type="dxa"/>
          </w:tcPr>
          <w:p w14:paraId="15752D22" w14:textId="7EE666AE" w:rsidR="00DF75D1" w:rsidRDefault="008F51AE" w:rsidP="00190CB1">
            <w:r>
              <w:t>Interventions</w:t>
            </w:r>
          </w:p>
          <w:p w14:paraId="3803E5E5" w14:textId="77777777" w:rsidR="00DF75D1" w:rsidRDefault="00DF75D1" w:rsidP="00190CB1"/>
          <w:p w14:paraId="5F9416DC" w14:textId="33267B70" w:rsidR="00F2617B" w:rsidRDefault="00F2617B" w:rsidP="00190CB1"/>
        </w:tc>
        <w:tc>
          <w:tcPr>
            <w:tcW w:w="7110" w:type="dxa"/>
          </w:tcPr>
          <w:p w14:paraId="4F3DE56A" w14:textId="77777777" w:rsidR="00190CB1" w:rsidRDefault="00190CB1" w:rsidP="00190CB1"/>
        </w:tc>
      </w:tr>
      <w:tr w:rsidR="00190CB1" w14:paraId="10FCC4BE" w14:textId="77777777" w:rsidTr="00F2617B">
        <w:tc>
          <w:tcPr>
            <w:tcW w:w="2425" w:type="dxa"/>
          </w:tcPr>
          <w:p w14:paraId="64299937" w14:textId="4A0F5711" w:rsidR="00190CB1" w:rsidRDefault="008F51AE" w:rsidP="00190CB1">
            <w:r>
              <w:t>Conflict Management</w:t>
            </w:r>
          </w:p>
          <w:p w14:paraId="06B06025" w14:textId="08975477" w:rsidR="00F2617B" w:rsidRDefault="00F2617B" w:rsidP="00190CB1"/>
          <w:p w14:paraId="338FE412" w14:textId="4B513D7A" w:rsidR="00DF75D1" w:rsidRDefault="00DF75D1" w:rsidP="00190CB1"/>
        </w:tc>
        <w:tc>
          <w:tcPr>
            <w:tcW w:w="7110" w:type="dxa"/>
          </w:tcPr>
          <w:p w14:paraId="322D5AAF" w14:textId="77777777" w:rsidR="00190CB1" w:rsidRDefault="00190CB1" w:rsidP="00190CB1"/>
        </w:tc>
      </w:tr>
      <w:tr w:rsidR="008F51AE" w14:paraId="34FE6694" w14:textId="77777777" w:rsidTr="00F2617B">
        <w:tc>
          <w:tcPr>
            <w:tcW w:w="2425" w:type="dxa"/>
          </w:tcPr>
          <w:p w14:paraId="20473AE1" w14:textId="77777777" w:rsidR="008F51AE" w:rsidRDefault="008F51AE" w:rsidP="00190CB1">
            <w:r>
              <w:t>Wordsmithing</w:t>
            </w:r>
          </w:p>
          <w:p w14:paraId="1330918B" w14:textId="77777777" w:rsidR="008F51AE" w:rsidRDefault="008F51AE" w:rsidP="00190CB1"/>
          <w:p w14:paraId="56A4AAC5" w14:textId="164648FE" w:rsidR="008F51AE" w:rsidRDefault="008F51AE" w:rsidP="00190CB1"/>
        </w:tc>
        <w:tc>
          <w:tcPr>
            <w:tcW w:w="7110" w:type="dxa"/>
          </w:tcPr>
          <w:p w14:paraId="063832B8" w14:textId="77777777" w:rsidR="008F51AE" w:rsidRDefault="008F51AE" w:rsidP="00190CB1"/>
        </w:tc>
      </w:tr>
      <w:tr w:rsidR="0080243D" w14:paraId="6BE1420B" w14:textId="77777777" w:rsidTr="00F2617B">
        <w:tc>
          <w:tcPr>
            <w:tcW w:w="2425" w:type="dxa"/>
          </w:tcPr>
          <w:p w14:paraId="5B27DE53" w14:textId="77777777" w:rsidR="0080243D" w:rsidRDefault="0080243D" w:rsidP="00190CB1">
            <w:r>
              <w:t>Building Consensus</w:t>
            </w:r>
          </w:p>
          <w:p w14:paraId="59967BFC" w14:textId="77777777" w:rsidR="0080243D" w:rsidRDefault="0080243D" w:rsidP="00190CB1"/>
          <w:p w14:paraId="448C0EAE" w14:textId="2579D016" w:rsidR="0080243D" w:rsidRDefault="0080243D" w:rsidP="00190CB1"/>
        </w:tc>
        <w:tc>
          <w:tcPr>
            <w:tcW w:w="7110" w:type="dxa"/>
          </w:tcPr>
          <w:p w14:paraId="4C1C11BC" w14:textId="77777777" w:rsidR="0080243D" w:rsidRDefault="0080243D" w:rsidP="00190CB1"/>
        </w:tc>
      </w:tr>
    </w:tbl>
    <w:p w14:paraId="3F65974C" w14:textId="77777777" w:rsidR="00190CB1" w:rsidRPr="00190CB1" w:rsidRDefault="00190CB1" w:rsidP="00190CB1"/>
    <w:sectPr w:rsidR="00190CB1" w:rsidRPr="00190CB1" w:rsidSect="00F2617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12"/>
    <w:rsid w:val="000F364B"/>
    <w:rsid w:val="0018799F"/>
    <w:rsid w:val="00190CB1"/>
    <w:rsid w:val="002D55EC"/>
    <w:rsid w:val="0080243D"/>
    <w:rsid w:val="008E4EC5"/>
    <w:rsid w:val="008F51AE"/>
    <w:rsid w:val="00937AE0"/>
    <w:rsid w:val="00A55ECB"/>
    <w:rsid w:val="00A97712"/>
    <w:rsid w:val="00AF3E88"/>
    <w:rsid w:val="00DF75D1"/>
    <w:rsid w:val="00F2617B"/>
    <w:rsid w:val="00F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4D50"/>
  <w15:chartTrackingRefBased/>
  <w15:docId w15:val="{8DA51FDC-7AA3-471C-BCDD-CEDA6CBF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9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97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6E20-7216-4495-9833-C7C50238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Cheryl R - (cherylj)</dc:creator>
  <cp:keywords/>
  <dc:description/>
  <cp:lastModifiedBy>Terri Patterson</cp:lastModifiedBy>
  <cp:revision>2</cp:revision>
  <dcterms:created xsi:type="dcterms:W3CDTF">2024-12-05T14:59:00Z</dcterms:created>
  <dcterms:modified xsi:type="dcterms:W3CDTF">2024-12-05T14:59:00Z</dcterms:modified>
</cp:coreProperties>
</file>